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line="27" w:lineRule="atLeast"/>
        <w:ind w:left="0" w:firstLine="420"/>
        <w:jc w:val="center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/>
          <w:i w:val="0"/>
          <w:caps w:val="0"/>
          <w:color w:val="333333"/>
          <w:spacing w:val="0"/>
          <w:sz w:val="30"/>
          <w:szCs w:val="30"/>
          <w:lang w:val="en-US" w:eastAsia="zh-CN"/>
        </w:rPr>
        <w:t>博士研究生网络远程线上复试系统操作手册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482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</w:rPr>
        <w:t>复试设备：1台笔记本电脑或台式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电脑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</w:rPr>
        <w:t>、摄像头、麦克风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等设备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操作系统建议为Windows 7及以上版本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+1部智能手机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或两部智能手机！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" w:lineRule="atLeast"/>
        <w:ind w:left="0" w:firstLine="420"/>
        <w:textAlignment w:val="auto"/>
        <w:rPr>
          <w:rFonts w:hint="eastAsia"/>
          <w:i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" w:lineRule="atLeast"/>
        <w:ind w:left="0" w:firstLine="420"/>
        <w:textAlignment w:val="auto"/>
        <w:rPr>
          <w:rFonts w:hint="eastAsia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/>
          <w:i w:val="0"/>
          <w:caps w:val="0"/>
          <w:color w:val="333333"/>
          <w:spacing w:val="0"/>
          <w:sz w:val="28"/>
          <w:szCs w:val="28"/>
          <w:lang w:val="en-US" w:eastAsia="zh-CN"/>
        </w:rPr>
        <w:t>一、学信网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1.软件要求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下载最新版Chrome浏览器；Safari最新浏览器（ios用户）。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安卓手机：需下载安装最新版学信网APP、支付宝（交费）。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苹果手机：需下载安装最新版学信网APP, 安装后请允许学信网App使用摄像头、扬声器、存储空间、网络等权限，以保证正常进行实人验证。支付宝（交费）。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考生首次登录系统，或每次进入考场之前均需要进行实人验证。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200" w:right="0" w:rightChars="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</w:rPr>
        <w:t xml:space="preserve"> 注册登录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</w:rPr>
        <w:t>系统登录页面地址为：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begin"/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instrText xml:space="preserve"> HYPERLINK "https://bm.chsi.com.cn/ycms/stu/" </w:instrTex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t>https://bm.chsi.com.cn/ycms/stu/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end"/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</w:rPr>
        <w:t>，使用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begin"/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t>学信网账号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u w:val="none"/>
        </w:rPr>
        <w:fldChar w:fldCharType="end"/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</w:rPr>
        <w:t>登录。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登录后请仔细阅读学信网用户协议与隐私政策，勾选“同意”后方可进入系统。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668780" cy="2440940"/>
            <wp:effectExtent l="0" t="0" r="7620" b="16510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3. 实人验证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首次登录系统时，考生须进行实人验证，可从“支付宝App”和“学信网App”中任选一种方式进行验证。下面以学信网App为例进行介绍。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836420" cy="2403475"/>
            <wp:effectExtent l="0" t="0" r="11430" b="1587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4"/>
          <w:szCs w:val="24"/>
          <w:lang w:val="en-US" w:eastAsia="zh-CN"/>
        </w:rPr>
        <w:t>3.1电脑端实人验证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>若从电脑端登录系统，则选择“学信网App”方式后，电脑页面会显示实人验证二维码。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988945" cy="1438910"/>
            <wp:effectExtent l="0" t="0" r="1905" b="889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432685" cy="1562100"/>
            <wp:effectExtent l="0" t="0" r="571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3.2移动端实人验证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602105" cy="2397125"/>
            <wp:effectExtent l="0" t="0" r="17145" b="3175"/>
            <wp:docPr id="1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755140" cy="2592070"/>
            <wp:effectExtent l="0" t="0" r="16510" b="1778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787525" cy="2439035"/>
            <wp:effectExtent l="0" t="0" r="3175" b="1841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rcRect b="31190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600200" cy="2409825"/>
            <wp:effectExtent l="0" t="0" r="0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4. 查阅系统须知及考试信息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实人验证通过后，请认真仔细阅读系统须知！阅读完成后点击【下一步】可选择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我校</w:t>
      </w: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考试信息。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601470" cy="2402840"/>
            <wp:effectExtent l="0" t="0" r="17780" b="1651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625600" cy="2456180"/>
            <wp:effectExtent l="0" t="0" r="12700" b="127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5. 考试流程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5.1确认准考信息、承诺书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5.2交费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考生须在规定时间内交费后才能进入面试。材料一旦提交后，不可修改。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5.3远程面试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实人验证通过后，考生进入考场候考页面。考生可以查看考试开始时间、考试顺序、考官发送的群消息和私信等。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（1）调试设备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如考生使用台式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电脑</w:t>
      </w: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352675" cy="2694305"/>
            <wp:effectExtent l="0" t="0" r="9525" b="10795"/>
            <wp:docPr id="2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highlight w:val="none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highlight w:val="none"/>
          <w:lang w:val="en-US" w:eastAsia="zh-CN"/>
        </w:rPr>
        <w:t>注意：网页端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highlight w:val="none"/>
          <w:lang w:val="en-US" w:eastAsia="zh-CN"/>
        </w:rPr>
        <w:t>须进行设备</w:t>
      </w: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highlight w:val="none"/>
          <w:lang w:val="en-US" w:eastAsia="zh-CN"/>
        </w:rPr>
        <w:t>调试。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（2）候考区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考生完成设备调试后，进入考场候考。请随时关注考场动态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（3）远程面试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考生远程面试模式为双机位。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需要两台电子设备进行远程面试，可以使用台式电脑+手机、笔记本电脑+手机、手机+手机。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609850" cy="2320290"/>
            <wp:effectExtent l="0" t="0" r="0" b="3810"/>
            <wp:docPr id="2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27" w:lineRule="atLeast"/>
        <w:ind w:left="0" w:firstLine="420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双机位模式：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133600" cy="3472815"/>
            <wp:effectExtent l="0" t="0" r="0" b="13335"/>
            <wp:docPr id="2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主界面为考官界面，可以看到考官的视频画面，听到考官的声音。一机位为考生面试界面，考官们通过此界面可以听见考生声音。二机位仅显示考生的视频画面，不支持音频播放及采集（即二机位仅显示考生静音状态的视频画面）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注意：一机位可以使用电脑、笔记本、手机，二机位必须使用手机，且该手机需确保考前安装并登录学信网APP，以备顺利进行二机位二维码扫一扫操作。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面试结束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</w:pPr>
      <w:r>
        <w:rPr>
          <w:i w:val="0"/>
          <w:caps w:val="0"/>
          <w:color w:val="333333"/>
          <w:spacing w:val="0"/>
        </w:rPr>
        <w:t>常见问题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3.若使用手机设备进行考试，建议保证手机电量充足并接通电源后再进行面试。建议将手机设置为飞行模式并连接到无线网，以确保在考试过程中无电话打入。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6.如考试使用台式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电脑</w:t>
      </w: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t>+摄像头进行远程面试，不要在面试过程中插拔摄像头设备。</w:t>
      </w:r>
    </w:p>
    <w:p>
      <w:pP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lang w:val="en-US" w:eastAsia="zh-CN"/>
        </w:rPr>
        <w:br w:type="page"/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" w:lineRule="atLeast"/>
        <w:ind w:left="0" w:firstLine="420"/>
        <w:textAlignment w:val="auto"/>
        <w:rPr>
          <w:rFonts w:hint="default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/>
          <w:i w:val="0"/>
          <w:caps w:val="0"/>
          <w:color w:val="333333"/>
          <w:spacing w:val="0"/>
          <w:sz w:val="28"/>
          <w:szCs w:val="28"/>
          <w:lang w:val="en-US" w:eastAsia="zh-CN"/>
        </w:rPr>
        <w:t>二、钉钉软件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1.考试流程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1.1 确认个人信息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点击邀请信息，并及时确认信息，主要包括身份证、准考证和手机号等。手机号可自行修改，准考证与身份证如若有误，请及时与招生学院联系。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t>1.2 远程考试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2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1"/>
          <w:szCs w:val="21"/>
          <w:lang w:val="en-US" w:eastAsia="zh-CN"/>
        </w:rPr>
        <w:t>当老师发出视频邀请时，请选择接听按钮。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402330" cy="2198370"/>
            <wp:effectExtent l="0" t="0" r="7620" b="11430"/>
            <wp:docPr id="37" name="图片 37" descr="15893489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934898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在会议进行时，必须开启摄像头。软件支持共享屏幕等操作，具体请根据面试考官的指示进行。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441700" cy="2186940"/>
            <wp:effectExtent l="0" t="0" r="6350" b="3810"/>
            <wp:docPr id="38" name="图片 38" descr="15893491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8934912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双机位的实现：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/>
          <w:bCs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1.请保证二机位的手机安装钉钉软件；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right="0" w:rightChars="0"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auto"/>
          <w:spacing w:val="0"/>
          <w:sz w:val="24"/>
          <w:szCs w:val="24"/>
          <w:lang w:val="en-US" w:eastAsia="zh-CN"/>
        </w:rPr>
        <w:t>3.面试前，两部手机必须同时接收视频邀请。为保障音质，请设置二机位的钉钉视频为静音。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0B12E5"/>
    <w:multiLevelType w:val="singleLevel"/>
    <w:tmpl w:val="D10B12E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48D6CD3D"/>
    <w:multiLevelType w:val="singleLevel"/>
    <w:tmpl w:val="48D6CD3D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EB45DE"/>
    <w:rsid w:val="035E3526"/>
    <w:rsid w:val="059D6E69"/>
    <w:rsid w:val="06FA0405"/>
    <w:rsid w:val="098F0275"/>
    <w:rsid w:val="09A86C16"/>
    <w:rsid w:val="0B7C22FC"/>
    <w:rsid w:val="0BD20369"/>
    <w:rsid w:val="127C065A"/>
    <w:rsid w:val="1373572A"/>
    <w:rsid w:val="14430B2B"/>
    <w:rsid w:val="15010C6E"/>
    <w:rsid w:val="15850AF4"/>
    <w:rsid w:val="1598419C"/>
    <w:rsid w:val="1850401E"/>
    <w:rsid w:val="18F94525"/>
    <w:rsid w:val="1C861339"/>
    <w:rsid w:val="1F9872BC"/>
    <w:rsid w:val="1FDF5880"/>
    <w:rsid w:val="208B282E"/>
    <w:rsid w:val="21F25B0B"/>
    <w:rsid w:val="226B07ED"/>
    <w:rsid w:val="229F42DE"/>
    <w:rsid w:val="26074874"/>
    <w:rsid w:val="264D54B4"/>
    <w:rsid w:val="267262D0"/>
    <w:rsid w:val="28FB3FCA"/>
    <w:rsid w:val="2E196B6C"/>
    <w:rsid w:val="2E3973C0"/>
    <w:rsid w:val="2F2F60F4"/>
    <w:rsid w:val="306D3939"/>
    <w:rsid w:val="31627E6B"/>
    <w:rsid w:val="319B4330"/>
    <w:rsid w:val="32C660BC"/>
    <w:rsid w:val="363463DF"/>
    <w:rsid w:val="367553BA"/>
    <w:rsid w:val="38D56FCD"/>
    <w:rsid w:val="394434E5"/>
    <w:rsid w:val="3C405144"/>
    <w:rsid w:val="4072173A"/>
    <w:rsid w:val="4A6E6AA8"/>
    <w:rsid w:val="4BA143F8"/>
    <w:rsid w:val="4D100EE9"/>
    <w:rsid w:val="4ED75364"/>
    <w:rsid w:val="56890960"/>
    <w:rsid w:val="57CF4DDB"/>
    <w:rsid w:val="58596E5D"/>
    <w:rsid w:val="5B676D89"/>
    <w:rsid w:val="5D566E0E"/>
    <w:rsid w:val="5E7C57CE"/>
    <w:rsid w:val="61490317"/>
    <w:rsid w:val="63EB45DE"/>
    <w:rsid w:val="6BA93785"/>
    <w:rsid w:val="6C0F7158"/>
    <w:rsid w:val="727D5663"/>
    <w:rsid w:val="7A351A30"/>
    <w:rsid w:val="7B325BA9"/>
    <w:rsid w:val="7DC4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2020-05-13T02:54:00Z</dcterms:created>
  <dc:creator>Admin</dc:creator>
  <cp:lastModifiedBy>系统管理员</cp:lastModifiedBy>
  <cp:lastPrinted>2020-05-13T06:09:00Z</cp:lastPrinted>
  <dcterms:modified xsi:type="dcterms:W3CDTF">2020-07-08T08:46:02Z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